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15" w:rsidRPr="00562315" w:rsidRDefault="00562315" w:rsidP="00FC45FE">
      <w:pPr>
        <w:rPr>
          <w:b/>
          <w:color w:val="00B0F0"/>
        </w:rPr>
      </w:pPr>
      <w:r>
        <w:rPr>
          <w:b/>
          <w:color w:val="00B0F0"/>
        </w:rPr>
        <w:t>_____________________________________________________________________________________</w:t>
      </w:r>
    </w:p>
    <w:p w:rsidR="00562315" w:rsidRDefault="00562315" w:rsidP="00FC45FE">
      <w:pPr>
        <w:rPr>
          <w:b/>
        </w:rPr>
      </w:pPr>
    </w:p>
    <w:p w:rsidR="00FC45FE" w:rsidRPr="00FC1D39" w:rsidRDefault="00FC45FE" w:rsidP="00FC45FE">
      <w:pPr>
        <w:rPr>
          <w:b/>
        </w:rPr>
      </w:pPr>
      <w:r w:rsidRPr="00FC1D39">
        <w:rPr>
          <w:b/>
        </w:rPr>
        <w:t xml:space="preserve">Critères d’évaluation du département de philosophie </w:t>
      </w:r>
      <w:bookmarkStart w:id="0" w:name="_GoBack"/>
      <w:bookmarkEnd w:id="0"/>
    </w:p>
    <w:p w:rsidR="00FC45FE" w:rsidRDefault="00FC45FE" w:rsidP="00FC45FE">
      <w:r>
        <w:t xml:space="preserve">Voici les critères à partir desquels les professeurs de philosophie notent toute évaluation sommative : </w:t>
      </w:r>
    </w:p>
    <w:p w:rsidR="00FC45FE" w:rsidRDefault="00FC45FE" w:rsidP="00FC45FE">
      <w:pPr>
        <w:ind w:left="708"/>
      </w:pPr>
      <w:r>
        <w:sym w:font="Symbol" w:char="F0B7"/>
      </w:r>
      <w:r>
        <w:t xml:space="preserve"> Clarté et rigueur des explications : les idées sont exprimées avec limpidité, c’est-à-dire de manière à être comprises par un lecteur non averti (</w:t>
      </w:r>
      <w:proofErr w:type="spellStart"/>
      <w:r>
        <w:t>matante</w:t>
      </w:r>
      <w:proofErr w:type="spellEnd"/>
      <w:r>
        <w:t xml:space="preserve"> Louise). </w:t>
      </w:r>
    </w:p>
    <w:p w:rsidR="00FC45FE" w:rsidRDefault="00FC45FE" w:rsidP="00FC45FE">
      <w:pPr>
        <w:ind w:left="708"/>
      </w:pPr>
      <w:r>
        <w:sym w:font="Symbol" w:char="F0B7"/>
      </w:r>
      <w:r>
        <w:t xml:space="preserve"> Qualité de la langue : les idées sont exprimées dans un français correct, en respectant l’orthographe, la syntaxe, la ponctuation et la grammaire. Le choix des termes est approprié. </w:t>
      </w:r>
    </w:p>
    <w:p w:rsidR="00FC45FE" w:rsidRDefault="00FC45FE" w:rsidP="00FC45FE">
      <w:pPr>
        <w:ind w:left="708"/>
      </w:pPr>
      <w:r>
        <w:sym w:font="Symbol" w:char="F0B7"/>
      </w:r>
      <w:r>
        <w:t xml:space="preserve"> Pertinence des éléments explicatifs : pour résoudre un problème, l’étudiant cible le sujet et y répond directement, sans s’égarer dans des développements qui ne sont pas rattachés à la question. L’étudiant fait preuve d’une compréhension adéquate des notions et des auteurs étudiés. </w:t>
      </w:r>
    </w:p>
    <w:p w:rsidR="00FC45FE" w:rsidRDefault="00FC45FE" w:rsidP="00FC45FE">
      <w:pPr>
        <w:ind w:left="708"/>
      </w:pPr>
      <w:r>
        <w:sym w:font="Symbol" w:char="F0B7"/>
      </w:r>
      <w:r>
        <w:t xml:space="preserve"> Cohérence des raisonnements : l’étudiant organise sa pensée de manière structurée, logique, non contradictoire. Il fait un usage juste des marqueurs de relation. </w:t>
      </w:r>
    </w:p>
    <w:p w:rsidR="00FC45FE" w:rsidRPr="00FC1D39" w:rsidRDefault="00FC45FE" w:rsidP="00FC45FE">
      <w:pPr>
        <w:ind w:left="708"/>
        <w:rPr>
          <w:color w:val="FF0000"/>
          <w:sz w:val="28"/>
          <w:szCs w:val="28"/>
        </w:rPr>
      </w:pPr>
      <w:r w:rsidRPr="00FC1D39">
        <w:rPr>
          <w:color w:val="FF0000"/>
          <w:sz w:val="28"/>
          <w:szCs w:val="28"/>
        </w:rPr>
        <w:sym w:font="Symbol" w:char="F0B7"/>
      </w:r>
      <w:r w:rsidRPr="00FC1D39">
        <w:rPr>
          <w:color w:val="FF0000"/>
          <w:sz w:val="28"/>
          <w:szCs w:val="28"/>
        </w:rPr>
        <w:t xml:space="preserve"> Suffisance des explications : l’étudiant est capable de traiter un sujet en profondeur, en justifiant de manière suffisante ses arguments, non pas de manière</w:t>
      </w:r>
      <w:r>
        <w:rPr>
          <w:color w:val="FF0000"/>
          <w:sz w:val="28"/>
          <w:szCs w:val="28"/>
        </w:rPr>
        <w:t xml:space="preserve"> </w:t>
      </w:r>
      <w:r w:rsidRPr="00FC1D39">
        <w:rPr>
          <w:color w:val="FF0000"/>
          <w:sz w:val="28"/>
          <w:szCs w:val="28"/>
        </w:rPr>
        <w:t xml:space="preserve">superficielle. </w:t>
      </w:r>
    </w:p>
    <w:p w:rsidR="00FC45FE" w:rsidRPr="00FC1D39" w:rsidRDefault="00FC45FE" w:rsidP="00FC45FE">
      <w:pPr>
        <w:ind w:left="708"/>
        <w:rPr>
          <w:color w:val="FF0000"/>
          <w:sz w:val="28"/>
          <w:szCs w:val="28"/>
        </w:rPr>
      </w:pPr>
      <w:r w:rsidRPr="00FC1D39">
        <w:rPr>
          <w:color w:val="FF0000"/>
          <w:sz w:val="28"/>
          <w:szCs w:val="28"/>
        </w:rPr>
        <w:sym w:font="Symbol" w:char="F0B7"/>
      </w:r>
      <w:r w:rsidRPr="00FC1D39">
        <w:rPr>
          <w:color w:val="FF0000"/>
          <w:sz w:val="28"/>
          <w:szCs w:val="28"/>
        </w:rPr>
        <w:t xml:space="preserve"> Appropriation des notions : l’étudiant s’approprie les notions vues en classe et reformule la pensée d’un auteur sans recopier ses dires ou les paraphraser.</w:t>
      </w:r>
    </w:p>
    <w:p w:rsidR="00FC45FE" w:rsidRDefault="00FC45FE" w:rsidP="00FC45FE"/>
    <w:p w:rsidR="00FC45FE" w:rsidRDefault="00FC45FE" w:rsidP="00FC45FE">
      <w:r w:rsidRPr="00FC1D39">
        <w:rPr>
          <w:b/>
        </w:rPr>
        <w:t>Est-ce possible de comprendre la matière et d’échouer quand même à un examen avec questions à développement?</w:t>
      </w:r>
      <w:r>
        <w:t xml:space="preserve"> Malheureusement, oui. Dans ce type d’examen, on ne demande pas seulement de comprendre, mais d’expliquer ce qui a été compris. Une bonne explication doit : </w:t>
      </w:r>
    </w:p>
    <w:p w:rsidR="00FC45FE" w:rsidRPr="00FD7196" w:rsidRDefault="00FC45FE" w:rsidP="00FC45FE">
      <w:pPr>
        <w:ind w:left="708"/>
        <w:rPr>
          <w:color w:val="FF0000"/>
        </w:rPr>
      </w:pPr>
      <w:r>
        <w:sym w:font="Symbol" w:char="F0B7"/>
      </w:r>
      <w:r>
        <w:t xml:space="preserve"> </w:t>
      </w:r>
      <w:r w:rsidRPr="00FD7196">
        <w:rPr>
          <w:color w:val="FF0000"/>
        </w:rPr>
        <w:t>Définir les concepts que vous mentionnez lorsque leur sens n’est pas immédiatement clair;</w:t>
      </w:r>
    </w:p>
    <w:p w:rsidR="00FC45FE" w:rsidRPr="00FD7196" w:rsidRDefault="00FC45FE" w:rsidP="00FC45FE">
      <w:pPr>
        <w:ind w:left="708"/>
        <w:rPr>
          <w:color w:val="FF0000"/>
        </w:rPr>
      </w:pPr>
      <w:r w:rsidRPr="00FD7196">
        <w:rPr>
          <w:color w:val="FF0000"/>
        </w:rPr>
        <w:sym w:font="Symbol" w:char="F0B7"/>
      </w:r>
      <w:r w:rsidRPr="00FD7196">
        <w:rPr>
          <w:color w:val="FF0000"/>
        </w:rPr>
        <w:t xml:space="preserve"> Expliquer les principaux éléments théoriques pertinents; </w:t>
      </w:r>
    </w:p>
    <w:p w:rsidR="00FC45FE" w:rsidRPr="00FD7196" w:rsidRDefault="00FC45FE" w:rsidP="00FC45FE">
      <w:pPr>
        <w:ind w:left="708"/>
        <w:rPr>
          <w:color w:val="FF0000"/>
        </w:rPr>
      </w:pPr>
      <w:r w:rsidRPr="00FD7196">
        <w:rPr>
          <w:color w:val="FF0000"/>
        </w:rPr>
        <w:sym w:font="Symbol" w:char="F0B7"/>
      </w:r>
      <w:r w:rsidRPr="00FD7196">
        <w:rPr>
          <w:color w:val="FF0000"/>
        </w:rPr>
        <w:t xml:space="preserve"> Expliquer les liens qui unissent les éléments de réponse entre eux et avec la question; </w:t>
      </w:r>
    </w:p>
    <w:p w:rsidR="00FC45FE" w:rsidRPr="00FD7196" w:rsidRDefault="00FC45FE" w:rsidP="00FC45FE">
      <w:pPr>
        <w:ind w:left="708"/>
        <w:rPr>
          <w:color w:val="FF0000"/>
        </w:rPr>
      </w:pPr>
      <w:r w:rsidRPr="00FD7196">
        <w:rPr>
          <w:color w:val="FF0000"/>
        </w:rPr>
        <w:sym w:font="Symbol" w:char="F0B7"/>
      </w:r>
      <w:r w:rsidRPr="00FD7196">
        <w:rPr>
          <w:color w:val="FF0000"/>
        </w:rPr>
        <w:t xml:space="preserve"> Bien souvent, mettre en application les éléments pertinents de la théorie pour répondre à la question.</w:t>
      </w:r>
    </w:p>
    <w:p w:rsidR="00FC45FE" w:rsidRDefault="00FC45FE" w:rsidP="00FC45FE"/>
    <w:p w:rsidR="00FC45FE" w:rsidRDefault="00FC45FE" w:rsidP="00FC45FE">
      <w:r>
        <w:t xml:space="preserve">Voici quelques types d’erreurs d’argumentation qui ne respectent pas les exigences de l’argumentation : </w:t>
      </w:r>
    </w:p>
    <w:p w:rsidR="00FC45FE" w:rsidRDefault="00FC45FE" w:rsidP="00FC45FE">
      <w:pPr>
        <w:ind w:left="708"/>
      </w:pPr>
      <w:r>
        <w:sym w:font="Symbol" w:char="F0B7"/>
      </w:r>
      <w:r>
        <w:t xml:space="preserve"> Argumentation hors sujet : l’étudiant traite d’un autre problème parce qu’il a mal compris la question ou a perdu de vue la thèse qu’il défendait. L’argumentation manque donc de pertinence. </w:t>
      </w:r>
    </w:p>
    <w:p w:rsidR="00FC45FE" w:rsidRDefault="00FC45FE" w:rsidP="00FC45FE">
      <w:pPr>
        <w:ind w:left="708"/>
      </w:pPr>
      <w:r>
        <w:sym w:font="Symbol" w:char="F0B7"/>
      </w:r>
      <w:r>
        <w:t xml:space="preserve"> Argumentation mal construite : l’argumentation n’est pas organisée de manière cohérente et claire. </w:t>
      </w:r>
    </w:p>
    <w:p w:rsidR="00FC45FE" w:rsidRDefault="00FC45FE" w:rsidP="00FC45FE">
      <w:pPr>
        <w:ind w:left="708"/>
      </w:pPr>
      <w:r>
        <w:sym w:font="Symbol" w:char="F0B7"/>
      </w:r>
      <w:r>
        <w:t xml:space="preserve"> Argumentation trop générale : l’étudiant ne développe pas ses idées et a recours à des généralités qui rendent le texte superficiel et sans ampleur. </w:t>
      </w:r>
    </w:p>
    <w:p w:rsidR="00FC45FE" w:rsidRDefault="00FC45FE" w:rsidP="00FC45FE">
      <w:pPr>
        <w:ind w:left="708"/>
      </w:pPr>
      <w:r>
        <w:sym w:font="Symbol" w:char="F0B7"/>
      </w:r>
      <w:r>
        <w:t xml:space="preserve"> Argumentation anecdotique : le texte se contente de présenter de multiples exemples qui remplacent les arguments ou les explications. </w:t>
      </w:r>
    </w:p>
    <w:p w:rsidR="00FC45FE" w:rsidRPr="006D10CD" w:rsidRDefault="00FC45FE" w:rsidP="00FC45FE">
      <w:pPr>
        <w:rPr>
          <w:sz w:val="24"/>
          <w:szCs w:val="24"/>
        </w:rPr>
      </w:pPr>
      <w:r>
        <w:sym w:font="Symbol" w:char="F0B7"/>
      </w:r>
      <w:r>
        <w:t xml:space="preserve"> Argumentation mosaïque : l’étudiant juxtapose des théories qu’il paraphrase sans les comprendre et les expliquer</w:t>
      </w:r>
    </w:p>
    <w:p w:rsidR="00767D1C" w:rsidRDefault="00767D1C"/>
    <w:sectPr w:rsidR="00767D1C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A6F" w:rsidRDefault="000F2A6F" w:rsidP="00562315">
      <w:pPr>
        <w:spacing w:after="0" w:line="240" w:lineRule="auto"/>
      </w:pPr>
      <w:r>
        <w:separator/>
      </w:r>
    </w:p>
  </w:endnote>
  <w:endnote w:type="continuationSeparator" w:id="0">
    <w:p w:rsidR="000F2A6F" w:rsidRDefault="000F2A6F" w:rsidP="0056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A6F" w:rsidRDefault="000F2A6F" w:rsidP="00562315">
      <w:pPr>
        <w:spacing w:after="0" w:line="240" w:lineRule="auto"/>
      </w:pPr>
      <w:r>
        <w:separator/>
      </w:r>
    </w:p>
  </w:footnote>
  <w:footnote w:type="continuationSeparator" w:id="0">
    <w:p w:rsidR="000F2A6F" w:rsidRDefault="000F2A6F" w:rsidP="0056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315" w:rsidRDefault="00562315" w:rsidP="00562315">
    <w:pPr>
      <w:pStyle w:val="En-tte"/>
    </w:pPr>
    <w:r>
      <w:t>Département de philosophie</w:t>
    </w:r>
  </w:p>
  <w:p w:rsidR="00562315" w:rsidRDefault="00562315" w:rsidP="00562315">
    <w:pPr>
      <w:pStyle w:val="En-tte"/>
    </w:pPr>
    <w:r>
      <w:t>Cégep régional de Lanaudière à L’Assomption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FE"/>
    <w:rsid w:val="000F2A6F"/>
    <w:rsid w:val="001231E8"/>
    <w:rsid w:val="00562315"/>
    <w:rsid w:val="00767D1C"/>
    <w:rsid w:val="00FC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62D3"/>
  <w15:chartTrackingRefBased/>
  <w15:docId w15:val="{9838A23C-3608-483D-8B0F-52794B4A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5FE"/>
    <w:pPr>
      <w:spacing w:after="200" w:line="276" w:lineRule="auto"/>
    </w:pPr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23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2315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5623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2315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6B71D1FCE4346804A917F8413ECBB" ma:contentTypeVersion="12" ma:contentTypeDescription="Crée un document." ma:contentTypeScope="" ma:versionID="1efd956442e4fd59a24ed44774cef631">
  <xsd:schema xmlns:xsd="http://www.w3.org/2001/XMLSchema" xmlns:xs="http://www.w3.org/2001/XMLSchema" xmlns:p="http://schemas.microsoft.com/office/2006/metadata/properties" xmlns:ns2="8e4dd014-bc87-468f-9985-74c15ba0ab2a" xmlns:ns3="4845c501-0768-45e6-983a-302f5e9c3635" targetNamespace="http://schemas.microsoft.com/office/2006/metadata/properties" ma:root="true" ma:fieldsID="0935214cd0ad534491bdbdc63e44a591" ns2:_="" ns3:_="">
    <xsd:import namespace="8e4dd014-bc87-468f-9985-74c15ba0ab2a"/>
    <xsd:import namespace="4845c501-0768-45e6-983a-302f5e9c3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dd014-bc87-468f-9985-74c15ba0a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4c9f62-d5cc-40fb-9614-2cdd8f4b4e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5c501-0768-45e6-983a-302f5e9c3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b4ec3bf-b841-4bfe-acd7-8c064215bce3}" ma:internalName="TaxCatchAll" ma:showField="CatchAllData" ma:web="4845c501-0768-45e6-983a-302f5e9c3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dd014-bc87-468f-9985-74c15ba0ab2a">
      <Terms xmlns="http://schemas.microsoft.com/office/infopath/2007/PartnerControls"/>
    </lcf76f155ced4ddcb4097134ff3c332f>
    <TaxCatchAll xmlns="4845c501-0768-45e6-983a-302f5e9c3635" xsi:nil="true"/>
  </documentManagement>
</p:properties>
</file>

<file path=customXml/itemProps1.xml><?xml version="1.0" encoding="utf-8"?>
<ds:datastoreItem xmlns:ds="http://schemas.openxmlformats.org/officeDocument/2006/customXml" ds:itemID="{245A9812-46C2-4207-B7E8-6171F7815ABD}"/>
</file>

<file path=customXml/itemProps2.xml><?xml version="1.0" encoding="utf-8"?>
<ds:datastoreItem xmlns:ds="http://schemas.openxmlformats.org/officeDocument/2006/customXml" ds:itemID="{966497A4-9A6D-43D7-82AC-130FAAE0990C}"/>
</file>

<file path=customXml/itemProps3.xml><?xml version="1.0" encoding="utf-8"?>
<ds:datastoreItem xmlns:ds="http://schemas.openxmlformats.org/officeDocument/2006/customXml" ds:itemID="{6C87D7ED-428A-4CC9-B96F-CE3CFC94A6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Félix</dc:creator>
  <cp:keywords/>
  <dc:description/>
  <cp:lastModifiedBy>Félix </cp:lastModifiedBy>
  <cp:revision>2</cp:revision>
  <dcterms:created xsi:type="dcterms:W3CDTF">2023-02-21T19:31:00Z</dcterms:created>
  <dcterms:modified xsi:type="dcterms:W3CDTF">2023-02-21T19:31:00Z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0x01010007E6B71D1FCE4346804A917F8413ECBB</vt:lpwstr>
  </property>
</Properties>
</file>